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B" w:rsidRPr="007A52EB" w:rsidRDefault="007A52EB" w:rsidP="007A52EB">
      <w:pPr>
        <w:widowControl/>
        <w:jc w:val="center"/>
        <w:outlineLvl w:val="2"/>
        <w:rPr>
          <w:rFonts w:ascii="microsoft yahei" w:eastAsia="宋体" w:hAnsi="microsoft yahei" w:cs="宋体" w:hint="eastAsia"/>
          <w:color w:val="000000" w:themeColor="text1"/>
          <w:kern w:val="0"/>
          <w:sz w:val="36"/>
          <w:szCs w:val="36"/>
        </w:rPr>
      </w:pPr>
      <w:r w:rsidRPr="007A52EB">
        <w:rPr>
          <w:rFonts w:ascii="microsoft yahei" w:eastAsia="宋体" w:hAnsi="microsoft yahei" w:cs="宋体"/>
          <w:color w:val="000000" w:themeColor="text1"/>
          <w:kern w:val="0"/>
          <w:sz w:val="36"/>
          <w:szCs w:val="36"/>
        </w:rPr>
        <w:t>关于申报</w:t>
      </w:r>
      <w:r w:rsidRPr="007A52EB">
        <w:rPr>
          <w:rFonts w:ascii="microsoft yahei" w:eastAsia="宋体" w:hAnsi="microsoft yahei" w:cs="宋体"/>
          <w:color w:val="000000" w:themeColor="text1"/>
          <w:kern w:val="0"/>
          <w:sz w:val="36"/>
          <w:szCs w:val="36"/>
        </w:rPr>
        <w:t>2020</w:t>
      </w:r>
      <w:r w:rsidRPr="007A52EB">
        <w:rPr>
          <w:rFonts w:ascii="microsoft yahei" w:eastAsia="宋体" w:hAnsi="microsoft yahei" w:cs="宋体"/>
          <w:color w:val="000000" w:themeColor="text1"/>
          <w:kern w:val="0"/>
          <w:sz w:val="36"/>
          <w:szCs w:val="36"/>
        </w:rPr>
        <w:t>年度国家技术发明二等奖项目的公示</w:t>
      </w:r>
    </w:p>
    <w:p w:rsidR="007A52EB" w:rsidRPr="007A52EB" w:rsidRDefault="007A52EB" w:rsidP="007A52EB">
      <w:pPr>
        <w:widowControl/>
        <w:wordWrap w:val="0"/>
        <w:spacing w:after="120" w:line="408" w:lineRule="atLeast"/>
        <w:ind w:firstLine="904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 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60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云南省提名“难选冶含锗物料中锗的高效提取关键技术及应用”项目申报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2020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年度国家技术发明二等奖，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云南临沧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为第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一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完成单位，特公示</w:t>
      </w:r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，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公示时间自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2019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12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月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23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日至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12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月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30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日。自本公示公布之日起</w:t>
      </w:r>
      <w:r w:rsidRPr="007A52EB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7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天内，任何单位或者个人对申报项目的内容、真实性和项目主要完成人（完成单位）持有异议，可书面向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云南临沧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技术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中心反映，异议需签署真实姓名或加盖单位公章，并提供联系方式，否则不予受理，凡匿名异议和超出期限的异议一般不予受理。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联系人及联系电话：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联系人</w:t>
      </w:r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：赵燕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电话：</w:t>
      </w:r>
      <w:r w:rsidR="00455723"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0871-</w:t>
      </w:r>
      <w:bookmarkStart w:id="0" w:name="_GoBack"/>
      <w:r w:rsidR="00455723"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65902057</w:t>
      </w:r>
      <w:bookmarkEnd w:id="0"/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转</w:t>
      </w:r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229</w:t>
      </w:r>
      <w:r w:rsidR="00327B78"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7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邮箱</w:t>
      </w:r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：</w:t>
      </w:r>
      <w:r>
        <w:rPr>
          <w:rFonts w:ascii="microsoft yahei" w:eastAsia="宋体" w:hAnsi="microsoft yahei" w:cs="宋体" w:hint="eastAsia"/>
          <w:color w:val="000000"/>
          <w:kern w:val="0"/>
          <w:sz w:val="30"/>
          <w:szCs w:val="30"/>
        </w:rPr>
        <w:t>zhaoyan@sino-ge.com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A52EB" w:rsidRPr="007A52EB" w:rsidRDefault="007A52EB" w:rsidP="007A52EB">
      <w:pPr>
        <w:widowControl/>
        <w:wordWrap w:val="0"/>
        <w:spacing w:line="40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附：项目公示材料</w:t>
      </w:r>
    </w:p>
    <w:p w:rsidR="007A52EB" w:rsidRDefault="007A52EB" w:rsidP="007A52EB">
      <w:pPr>
        <w:widowControl/>
        <w:spacing w:line="408" w:lineRule="atLeast"/>
        <w:ind w:firstLine="120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  <w:sectPr w:rsidR="007A52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52EB" w:rsidRPr="007A52EB" w:rsidRDefault="007A52EB" w:rsidP="007A52EB">
      <w:pPr>
        <w:widowControl/>
        <w:spacing w:line="408" w:lineRule="atLeast"/>
        <w:ind w:firstLine="120"/>
        <w:jc w:val="center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项目公示内容</w:t>
      </w:r>
    </w:p>
    <w:p w:rsidR="007A52EB" w:rsidRPr="007A52EB" w:rsidRDefault="007A52EB" w:rsidP="007A52EB">
      <w:pPr>
        <w:widowControl/>
        <w:wordWrap w:val="0"/>
        <w:spacing w:line="510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项目名称：难选冶含锗物料中锗的高效提取关键技术及应用</w:t>
      </w:r>
    </w:p>
    <w:p w:rsidR="007A52EB" w:rsidRPr="007A52EB" w:rsidRDefault="007A52EB" w:rsidP="007A52EB">
      <w:pPr>
        <w:widowControl/>
        <w:wordWrap w:val="0"/>
        <w:spacing w:line="510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提</w:t>
      </w:r>
      <w:r w:rsidRPr="007A52EB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名</w:t>
      </w:r>
      <w:r w:rsidRPr="007A52EB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者：云南省</w:t>
      </w:r>
    </w:p>
    <w:p w:rsidR="007A52EB" w:rsidRPr="007A52EB" w:rsidRDefault="007A52EB" w:rsidP="007A52EB">
      <w:pPr>
        <w:widowControl/>
        <w:wordWrap w:val="0"/>
        <w:spacing w:line="510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提名等级：国家技术发明二等奖</w:t>
      </w:r>
    </w:p>
    <w:p w:rsidR="007A52EB" w:rsidRPr="007A52EB" w:rsidRDefault="007A52EB" w:rsidP="007A52EB">
      <w:pPr>
        <w:widowControl/>
        <w:wordWrap w:val="0"/>
        <w:spacing w:line="510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主要知识产权和标准规范等目录，见附表</w:t>
      </w:r>
    </w:p>
    <w:p w:rsidR="007A52EB" w:rsidRDefault="007A52EB" w:rsidP="007A52EB">
      <w:pPr>
        <w:widowControl/>
        <w:wordWrap w:val="0"/>
        <w:spacing w:line="510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主要完成人（完成单位）：普</w:t>
      </w:r>
      <w:proofErr w:type="gramStart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世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坤（云南临沧</w:t>
      </w:r>
      <w:proofErr w:type="gramStart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）、包文东（云南临沧</w:t>
      </w:r>
      <w:proofErr w:type="gramStart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）、朱知国（云南临沧</w:t>
      </w:r>
      <w:proofErr w:type="gramStart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鑫圆锗业股份有限公司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）、惠峰（中国科学院半导体研究所）、兰尧中（云南大学）、黄平（云南</w:t>
      </w:r>
      <w:proofErr w:type="gramStart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鑫</w:t>
      </w:r>
      <w:proofErr w:type="gramEnd"/>
      <w:r w:rsidRPr="007A52E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耀半导体材料有限公司）</w:t>
      </w:r>
    </w:p>
    <w:p w:rsidR="007A52EB" w:rsidRDefault="007A52EB" w:rsidP="007A52EB">
      <w:pPr>
        <w:widowControl/>
        <w:wordWrap w:val="0"/>
        <w:ind w:firstLine="482"/>
        <w:jc w:val="center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7A52E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主要知识产权和标准规范等目录</w:t>
      </w:r>
    </w:p>
    <w:tbl>
      <w:tblPr>
        <w:tblW w:w="10740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675"/>
        <w:gridCol w:w="1559"/>
        <w:gridCol w:w="993"/>
        <w:gridCol w:w="1134"/>
        <w:gridCol w:w="1842"/>
        <w:gridCol w:w="2061"/>
        <w:gridCol w:w="633"/>
      </w:tblGrid>
      <w:tr w:rsidR="00125E4D" w:rsidRPr="00125E4D" w:rsidTr="00125E4D">
        <w:trPr>
          <w:trHeight w:val="67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bookmarkStart w:id="1" w:name="_Hlk24439192"/>
            <w:r w:rsidRPr="007A52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知识产权（标准）类别</w:t>
            </w:r>
            <w:bookmarkEnd w:id="1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知识产权（标准）具体名称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国家</w:t>
            </w:r>
          </w:p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（地区）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授权号（标准编号）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授权（标准发布）日期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证书编号</w:t>
            </w: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br/>
            </w: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（标准批准发布部门）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权利人（标准起草单位）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发明人（标准起草人）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发明专利（标准）有效状态</w:t>
            </w:r>
          </w:p>
        </w:tc>
      </w:tr>
      <w:tr w:rsidR="00125E4D" w:rsidRPr="00125E4D" w:rsidTr="00125E4D">
        <w:trPr>
          <w:trHeight w:val="5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湿法从锗废料中回收锗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ZL 200610 048818.6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2009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125E4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523252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、云南东昌金属加工有限公司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坤、包文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东、郑洪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9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湿法从铬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锗合金废料中回收锗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ZL200610048817.1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2009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542580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、云南东昌金属加工有限公司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坤、包文东、郑洪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11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太阳能电池用锗衬底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片加工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废液处理工艺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ZL 201110 025386 .8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2012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125E4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06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</w:t>
            </w:r>
            <w:r w:rsidRPr="00125E4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983263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坤、何贵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1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提高火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法冶</w:t>
            </w:r>
            <w:proofErr w:type="gram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炼回收率的洗选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锗矿方法</w:t>
            </w:r>
            <w:proofErr w:type="gramEnd"/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ZL201510691891.4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2018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年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第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2922621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、云南东昌金属加工有限公司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坤、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胡德才、朱知国、李光文、金乐兵、谢天敏、鲍开宏、姚才伟、苏有维、朱新宏、刘汉保、吴王昌、杨再磊、谢高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10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真空富集回收低品位褐煤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锗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精矿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中锗的方法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ZL 201410711141.4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1903388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、云南东昌金属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坤、包文东、胡德才、朱知国、谢天敏、鲍开宏、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姚才伟、刘汉保、吴王昌、苏有维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有效专利</w:t>
            </w:r>
          </w:p>
        </w:tc>
      </w:tr>
      <w:tr w:rsidR="00125E4D" w:rsidRPr="00125E4D" w:rsidTr="00125E4D">
        <w:trPr>
          <w:trHeight w:val="1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Method and Apparatus for Secondary Enrichment and Recovery of Germanium from Low-Grade Lignite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Germa</w:t>
            </w:r>
            <w:proofErr w:type="spellEnd"/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美国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US 9963761B2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2018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15/022,099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、云南东昌金属加工有限公司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Shikun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Pu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Wendong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Decai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Hu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Zhiguo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Zhu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Tianmin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Xie</w:t>
            </w:r>
            <w:proofErr w:type="spellEnd"/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Guangwen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Li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Kaihong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Caiwei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Yao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Hanbao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Liu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Wangchang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WuYouwei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Su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9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ind w:firstLine="30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Method of Extracting Germanium from Germanium Deposit Using Thermal Reduction Process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美国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US 10156003B2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2018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15/103,001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、云南东昌金属加工有限公司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Shikun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Pu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Wendong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Decai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Hu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Zhiguo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Zhu 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Tianmin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Xie</w:t>
            </w:r>
            <w:proofErr w:type="spellEnd"/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Guangwen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LiCaiwei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Yao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Kaihong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Bao</w:t>
            </w:r>
            <w:proofErr w:type="spellEnd"/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Wangchang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WuZailei</w:t>
            </w:r>
            <w:proofErr w:type="spellEnd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Yang</w:t>
            </w:r>
            <w:r w:rsidRPr="00125E4D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Gao </w:t>
            </w:r>
            <w:proofErr w:type="spellStart"/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Xie</w:t>
            </w:r>
            <w:proofErr w:type="spellEnd"/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9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从提锗煤渣和提锗酸渣中二次回收锗的工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艺方法</w:t>
            </w:r>
            <w:proofErr w:type="gramEnd"/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ZL 201310 307880 .2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125E4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 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07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1572415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号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黄平、金乐兵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、谢天敏、普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坤、彭天雄、包学成、姚胜宏、李光文、黄光华、姚才伟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有效专利</w:t>
            </w:r>
          </w:p>
        </w:tc>
      </w:tr>
      <w:tr w:rsidR="00125E4D" w:rsidRPr="00125E4D" w:rsidTr="00125E4D">
        <w:trPr>
          <w:trHeight w:val="12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国家标准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再生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锗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原料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GB/T 23522-2009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2010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国家质量监督检验检疫总局、国家标准化管理委员会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、南京锗厂有限责任公司、湖南怀化市洪江恒昌锗业有限公司、深圳市中金岭南有色金属股份有限公司韶关冶炼厂、北京国晶辉红外光学科技有限公司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包文东、李贺成、普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坤、郑洪、惠峰、张莉萍、王坚、孙燕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现行有效</w:t>
            </w:r>
          </w:p>
        </w:tc>
      </w:tr>
      <w:tr w:rsidR="00125E4D" w:rsidRPr="00125E4D" w:rsidTr="00125E4D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国家强制性标准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锗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单位产品能源消耗限额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GB 29413-2012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2012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年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月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</w:t>
            </w: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国家质量监督检验检疫总局、国家标准化管理委员会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云南临沧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鑫圆锗业股份有限公司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、中国有色工业标准计量质量研究所、南京中锗科技股份有限公司、北京国晶辉红外光学科技有限公司、云南驰宏锌锗股份有限公司、深圳市中金岭南有色金属股份有限公司韶关冶炼厂、内蒙通力锗业有限公司</w:t>
            </w:r>
          </w:p>
        </w:tc>
        <w:tc>
          <w:tcPr>
            <w:tcW w:w="2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普</w:t>
            </w:r>
            <w:proofErr w:type="gramStart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世</w:t>
            </w:r>
            <w:proofErr w:type="gramEnd"/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坤、包文东、贺东江、惠峰、谭萍、苏小平、吴成春、孙玉才</w:t>
            </w:r>
          </w:p>
        </w:tc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2EB" w:rsidRPr="007A52EB" w:rsidRDefault="007A52EB" w:rsidP="00125E4D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A52E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现行有效</w:t>
            </w:r>
          </w:p>
        </w:tc>
      </w:tr>
    </w:tbl>
    <w:p w:rsidR="007A52EB" w:rsidRPr="007A52EB" w:rsidRDefault="007A52EB" w:rsidP="007A52EB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</w:p>
    <w:sectPr w:rsidR="007A52EB" w:rsidRPr="007A5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0B" w:rsidRDefault="0062160B" w:rsidP="00327B78">
      <w:r>
        <w:separator/>
      </w:r>
    </w:p>
  </w:endnote>
  <w:endnote w:type="continuationSeparator" w:id="0">
    <w:p w:rsidR="0062160B" w:rsidRDefault="0062160B" w:rsidP="003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0B" w:rsidRDefault="0062160B" w:rsidP="00327B78">
      <w:r>
        <w:separator/>
      </w:r>
    </w:p>
  </w:footnote>
  <w:footnote w:type="continuationSeparator" w:id="0">
    <w:p w:rsidR="0062160B" w:rsidRDefault="0062160B" w:rsidP="0032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B"/>
    <w:rsid w:val="00125E4D"/>
    <w:rsid w:val="00327B78"/>
    <w:rsid w:val="00455723"/>
    <w:rsid w:val="0062160B"/>
    <w:rsid w:val="007A52EB"/>
    <w:rsid w:val="00D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52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A52E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A52EB"/>
  </w:style>
  <w:style w:type="paragraph" w:styleId="a3">
    <w:name w:val="header"/>
    <w:basedOn w:val="a"/>
    <w:link w:val="Char"/>
    <w:uiPriority w:val="99"/>
    <w:unhideWhenUsed/>
    <w:rsid w:val="0032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52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A52E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A52EB"/>
  </w:style>
  <w:style w:type="paragraph" w:styleId="a3">
    <w:name w:val="header"/>
    <w:basedOn w:val="a"/>
    <w:link w:val="Char"/>
    <w:uiPriority w:val="99"/>
    <w:unhideWhenUsed/>
    <w:rsid w:val="0032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352</Words>
  <Characters>2011</Characters>
  <Application>Microsoft Office Word</Application>
  <DocSecurity>0</DocSecurity>
  <Lines>16</Lines>
  <Paragraphs>4</Paragraphs>
  <ScaleCrop>false</ScaleCrop>
  <Company>gE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2019-12-23T01:10:00Z</dcterms:created>
  <dcterms:modified xsi:type="dcterms:W3CDTF">2019-12-23T01:33:00Z</dcterms:modified>
</cp:coreProperties>
</file>